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Arial" w:eastAsia="黑体" w:hAnsi="黑体"/>
          <w:sz w:val="38"/>
        </w:rPr>
        <w:t>第二章</w:t>
      </w:r>
      <w:r w:rsidRPr="00FD2FE5">
        <w:rPr>
          <w:rFonts w:ascii="Times New Roman" w:eastAsia="宋体" w:hAnsi="宋体"/>
          <w:sz w:val="38"/>
        </w:rPr>
        <w:t>　</w:t>
      </w:r>
      <w:r w:rsidRPr="00FD2FE5">
        <w:rPr>
          <w:rFonts w:ascii="Arial" w:eastAsia="黑体" w:hAnsi="黑体"/>
          <w:sz w:val="38"/>
        </w:rPr>
        <w:t>声现象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1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声音的产生和传播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通过观察和实验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初步认识声音产生和传播的条件。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知道声音是由物体振动产生的。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知道声音传播需要介质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声音在不同介质中传播的速度不同。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通过观察和实验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探究声音是如何产生与传播的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从而培养学生探究问题的能力。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在活动中增强积极交流和合作的意识。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乐于探索自然现象和日常生活中的物理知识。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声音产生、传播的条件。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引导学生观察、探究声音传播的条件以及解释生活中的声传播现象。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声音无时不有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无处不在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自然界以及生活中常见的某些声音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如下课铃声、钢琴声、丛林中的鸟语声、夏日的蝉声、小溪流水声等。这些声音怎样产生的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又是如何被我们听到的</w:t>
      </w:r>
      <w:r w:rsidRPr="00FD2FE5">
        <w:rPr>
          <w:rFonts w:ascii="Times New Roman" w:eastAsia="宋体" w:hAnsi="宋体"/>
        </w:rPr>
        <w:t>?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声音的产生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]P27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声音的产生</w:t>
      </w:r>
      <w:r w:rsidRPr="00FD2FE5">
        <w:rPr>
          <w:rFonts w:ascii="Times New Roman" w:eastAsia="宋体" w:hAnsi="Times New Roman" w:cs="Times New Roman"/>
        </w:rPr>
        <w:t>”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物体发声时与不发声时有什么不同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发声的物体有什么共同的特征</w:t>
      </w:r>
      <w:r w:rsidRPr="00FD2FE5">
        <w:rPr>
          <w:rFonts w:ascii="Times New Roman" w:eastAsia="宋体" w:hAnsi="宋体"/>
        </w:rPr>
        <w:t>?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物体发声时在振动。所有的发声物体都在振动。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发声的音叉在振动吗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如果在振动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你如何证明</w:t>
      </w:r>
      <w:r w:rsidRPr="00FD2FE5">
        <w:rPr>
          <w:rFonts w:ascii="Times New Roman" w:eastAsia="宋体" w:hAnsi="宋体"/>
        </w:rPr>
        <w:t>?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方法</w:t>
      </w:r>
      <w:r w:rsidRPr="00FD2FE5">
        <w:rPr>
          <w:rFonts w:ascii="Times New Roman" w:eastAsia="宋体" w:hAnsi="宋体"/>
        </w:rPr>
        <w:t>1:</w:t>
      </w:r>
      <w:r w:rsidRPr="00FD2FE5">
        <w:rPr>
          <w:rFonts w:ascii="Times New Roman" w:eastAsia="宋体" w:hAnsi="宋体"/>
        </w:rPr>
        <w:t>用乒乓球靠近发声的音叉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如图所示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958680" cy="955080"/>
            <wp:effectExtent l="0" t="0" r="0" b="0"/>
            <wp:docPr id="62" name="18ZKWS61.EPS" descr="id:2147487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680" cy="95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方法</w:t>
      </w:r>
      <w:r w:rsidRPr="00FD2FE5">
        <w:rPr>
          <w:rFonts w:ascii="Times New Roman" w:eastAsia="宋体" w:hAnsi="宋体"/>
        </w:rPr>
        <w:t>2:</w:t>
      </w:r>
      <w:r w:rsidRPr="00FD2FE5">
        <w:rPr>
          <w:rFonts w:ascii="Times New Roman" w:eastAsia="宋体" w:hAnsi="宋体"/>
        </w:rPr>
        <w:t>将发声的音叉放入水中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如图所示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936720" cy="984600"/>
            <wp:effectExtent l="0" t="0" r="0" b="0"/>
            <wp:docPr id="63" name="18ZKWS62.EPS" descr="id:2147487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672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声音的传播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]P28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声音的传播</w:t>
      </w:r>
      <w:r w:rsidRPr="00FD2FE5">
        <w:rPr>
          <w:rFonts w:ascii="Times New Roman" w:eastAsia="宋体" w:hAnsi="Times New Roman" w:cs="Times New Roman"/>
        </w:rPr>
        <w:t>”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一位同学轻敲课桌一端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另一位同学把耳朵贴近课桌的另一端能够听到桌面传播过来的声音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注意安全</w:t>
      </w:r>
      <w:r w:rsidRPr="00FD2FE5">
        <w:rPr>
          <w:rFonts w:ascii="Times New Roman" w:eastAsia="宋体" w:hAnsi="宋体"/>
        </w:rPr>
        <w:t>),</w:t>
      </w:r>
      <w:r w:rsidRPr="00FD2FE5">
        <w:rPr>
          <w:rFonts w:ascii="Times New Roman" w:eastAsia="宋体" w:hAnsi="宋体"/>
        </w:rPr>
        <w:t>这说明了什么</w:t>
      </w:r>
      <w:r w:rsidRPr="00FD2FE5">
        <w:rPr>
          <w:rFonts w:ascii="Times New Roman" w:eastAsia="宋体" w:hAnsi="宋体"/>
        </w:rPr>
        <w:t>?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固体能传播声音。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正在钓鱼的人为什么讨厌周围有人走来走去或大声说话</w:t>
      </w:r>
      <w:r w:rsidRPr="00FD2FE5">
        <w:rPr>
          <w:rFonts w:ascii="Times New Roman" w:eastAsia="宋体" w:hAnsi="宋体"/>
        </w:rPr>
        <w:t>?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液体能传播声音。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大量实验表明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声音的传播需要物质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物理学中把这样的物质叫做介质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传声的介质既可以是气体、固体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也可以是液体。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实验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在玻璃罩中放一个小电铃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接通电源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能听到铃声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用抽气机把玻璃罩内的空气抽出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再听铃声有什么变化</w:t>
      </w:r>
      <w:r w:rsidRPr="00FD2FE5">
        <w:rPr>
          <w:rFonts w:ascii="Times New Roman" w:eastAsia="宋体" w:hAnsi="宋体"/>
        </w:rPr>
        <w:t>?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用抽气机把玻璃罩内的空气抽出时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罩内空气越来越少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听到的声音越来越小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直至完全听不到声音。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真空不能传声。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声音以什么形式传播</w:t>
      </w:r>
      <w:r w:rsidRPr="00FD2FE5">
        <w:rPr>
          <w:rFonts w:ascii="Times New Roman" w:eastAsia="宋体" w:hAnsi="宋体"/>
        </w:rPr>
        <w:t>?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559600" cy="1042560"/>
            <wp:effectExtent l="0" t="0" r="0" b="0"/>
            <wp:docPr id="64" name="18ZKWS66.EPS" descr="id:2147487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0" cy="104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鼓面向左振动时压缩左侧的空气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使得这部分空气变密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鼓面向右振动时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又会使左侧的空气变稀疏。鼓面的振动带动周围的空气振动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形成了疏密相间的波动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向远处传播。这个过程和水波的传播相似。用一支铅笔不断轻点水面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水面就会形成一圈一圈的水波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不断向远处传播。因此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声音以波的形式传播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我们把它叫做声波。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3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声速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]P29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声速</w:t>
      </w:r>
      <w:r w:rsidRPr="00FD2FE5">
        <w:rPr>
          <w:rFonts w:ascii="Times New Roman" w:eastAsia="宋体" w:hAnsi="Times New Roman" w:cs="Times New Roman"/>
        </w:rPr>
        <w:t>”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阅读表格中的数据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你发现了什么规律</w:t>
      </w:r>
      <w:r w:rsidRPr="00FD2FE5">
        <w:rPr>
          <w:rFonts w:ascii="Times New Roman" w:eastAsia="宋体" w:hAnsi="宋体"/>
        </w:rPr>
        <w:t>?</w:t>
      </w:r>
    </w:p>
    <w:p w:rsidR="00B54E11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</w:pPr>
    </w:p>
    <w:tbl>
      <w:tblPr>
        <w:tblW w:w="183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788"/>
        <w:gridCol w:w="745"/>
        <w:gridCol w:w="774"/>
        <w:gridCol w:w="757"/>
      </w:tblGrid>
      <w:tr w:rsidTr="00C40731">
        <w:tblPrEx>
          <w:tblW w:w="1834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介质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声速</w:t>
            </w:r>
            <w:r w:rsidRPr="00FD2FE5">
              <w:rPr>
                <w:rFonts w:ascii="Times New Roman" w:eastAsia="宋体" w:hAnsi="宋体"/>
                <w:sz w:val="18"/>
              </w:rPr>
              <w:t>/(m</w:t>
            </w:r>
            <w:r w:rsidRPr="00FD2FE5">
              <w:rPr>
                <w:rFonts w:ascii="Times New Roman" w:eastAsia="宋体" w:hAnsi="Times New Roman" w:cs="Times New Roman"/>
                <w:sz w:val="18"/>
              </w:rPr>
              <w:t>·</w:t>
            </w:r>
            <w:r w:rsidRPr="00FD2FE5">
              <w:rPr>
                <w:rFonts w:ascii="Times New Roman" w:eastAsia="宋体" w:hAnsi="宋体"/>
                <w:sz w:val="18"/>
              </w:rPr>
              <w:t>s</w:t>
            </w:r>
            <w:r w:rsidRPr="00FD2FE5">
              <w:rPr>
                <w:rFonts w:ascii="Times New Roman" w:eastAsia="宋体" w:hAnsi="宋体"/>
                <w:sz w:val="18"/>
                <w:vertAlign w:val="superscript"/>
              </w:rPr>
              <w:t>-1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介质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声速</w:t>
            </w:r>
            <w:r w:rsidRPr="00FD2FE5">
              <w:rPr>
                <w:rFonts w:ascii="Times New Roman" w:eastAsia="宋体" w:hAnsi="宋体"/>
                <w:sz w:val="18"/>
              </w:rPr>
              <w:t>/(m</w:t>
            </w:r>
            <w:r w:rsidRPr="00FD2FE5">
              <w:rPr>
                <w:rFonts w:ascii="Times New Roman" w:eastAsia="宋体" w:hAnsi="Times New Roman" w:cs="Times New Roman"/>
                <w:sz w:val="18"/>
              </w:rPr>
              <w:t>·</w:t>
            </w:r>
            <w:r w:rsidRPr="00FD2FE5">
              <w:rPr>
                <w:rFonts w:ascii="Times New Roman" w:eastAsia="宋体" w:hAnsi="宋体"/>
                <w:sz w:val="18"/>
              </w:rPr>
              <w:t>s</w:t>
            </w:r>
            <w:r w:rsidRPr="00FD2FE5">
              <w:rPr>
                <w:rFonts w:ascii="Times New Roman" w:eastAsia="宋体" w:hAnsi="宋体"/>
                <w:sz w:val="18"/>
                <w:vertAlign w:val="superscript"/>
              </w:rPr>
              <w:t>-1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</w:tr>
      <w:tr w:rsidTr="00C40731">
        <w:tblPrEx>
          <w:tblW w:w="1834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空气</w:t>
            </w:r>
            <w:r w:rsidRPr="00FD2FE5">
              <w:rPr>
                <w:rFonts w:ascii="Times New Roman" w:eastAsia="宋体" w:hAnsi="宋体"/>
                <w:sz w:val="18"/>
              </w:rPr>
              <w:t xml:space="preserve">(15 </w:t>
            </w:r>
            <w:r w:rsidRPr="00FD2FE5">
              <w:rPr>
                <w:rFonts w:ascii="宋体" w:eastAsia="宋体" w:hAnsi="宋体" w:cs="宋体" w:hint="eastAsia"/>
                <w:sz w:val="18"/>
              </w:rPr>
              <w:t>℃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340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海水</w:t>
            </w:r>
            <w:r w:rsidRPr="00FD2FE5">
              <w:rPr>
                <w:rFonts w:ascii="Times New Roman" w:eastAsia="宋体" w:hAnsi="宋体"/>
                <w:sz w:val="18"/>
              </w:rPr>
              <w:t xml:space="preserve">(25 </w:t>
            </w:r>
            <w:r w:rsidRPr="00FD2FE5">
              <w:rPr>
                <w:rFonts w:ascii="宋体" w:eastAsia="宋体" w:hAnsi="宋体" w:cs="宋体" w:hint="eastAsia"/>
                <w:sz w:val="18"/>
              </w:rPr>
              <w:t>℃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1531</w:t>
            </w:r>
          </w:p>
        </w:tc>
      </w:tr>
      <w:tr w:rsidTr="00C40731">
        <w:tblPrEx>
          <w:tblW w:w="1834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空气</w:t>
            </w:r>
            <w:r w:rsidRPr="00FD2FE5">
              <w:rPr>
                <w:rFonts w:ascii="Times New Roman" w:eastAsia="宋体" w:hAnsi="宋体"/>
                <w:sz w:val="18"/>
              </w:rPr>
              <w:t xml:space="preserve">(25 </w:t>
            </w:r>
            <w:r w:rsidRPr="00FD2FE5">
              <w:rPr>
                <w:rFonts w:ascii="宋体" w:eastAsia="宋体" w:hAnsi="宋体" w:cs="宋体" w:hint="eastAsia"/>
                <w:sz w:val="18"/>
              </w:rPr>
              <w:t>℃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346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铜</w:t>
            </w:r>
            <w:r w:rsidRPr="00FD2FE5">
              <w:rPr>
                <w:rFonts w:ascii="Times New Roman" w:eastAsia="宋体" w:hAnsi="宋体"/>
                <w:sz w:val="18"/>
              </w:rPr>
              <w:t>(</w:t>
            </w:r>
            <w:r w:rsidRPr="00FD2FE5">
              <w:rPr>
                <w:rFonts w:ascii="Times New Roman" w:eastAsia="宋体" w:hAnsi="宋体"/>
                <w:sz w:val="18"/>
              </w:rPr>
              <w:t>棒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3750</w:t>
            </w:r>
          </w:p>
        </w:tc>
      </w:tr>
      <w:tr w:rsidTr="00C40731">
        <w:tblPrEx>
          <w:tblW w:w="1834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软木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500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大理石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3810</w:t>
            </w:r>
          </w:p>
        </w:tc>
      </w:tr>
      <w:tr w:rsidTr="00C40731">
        <w:tblPrEx>
          <w:tblW w:w="1834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煤油</w:t>
            </w:r>
            <w:r w:rsidRPr="00FD2FE5">
              <w:rPr>
                <w:rFonts w:ascii="Times New Roman" w:eastAsia="宋体" w:hAnsi="宋体"/>
                <w:sz w:val="18"/>
              </w:rPr>
              <w:t xml:space="preserve">(25 </w:t>
            </w:r>
            <w:r w:rsidRPr="00FD2FE5">
              <w:rPr>
                <w:rFonts w:ascii="宋体" w:eastAsia="宋体" w:hAnsi="宋体" w:cs="宋体" w:hint="eastAsia"/>
                <w:sz w:val="18"/>
              </w:rPr>
              <w:t>℃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1324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铝</w:t>
            </w:r>
            <w:r w:rsidRPr="00FD2FE5">
              <w:rPr>
                <w:rFonts w:ascii="Times New Roman" w:eastAsia="宋体" w:hAnsi="宋体"/>
                <w:sz w:val="18"/>
              </w:rPr>
              <w:t>(</w:t>
            </w:r>
            <w:r w:rsidRPr="00FD2FE5">
              <w:rPr>
                <w:rFonts w:ascii="Times New Roman" w:eastAsia="宋体" w:hAnsi="宋体"/>
                <w:sz w:val="18"/>
              </w:rPr>
              <w:t>棒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5000</w:t>
            </w:r>
          </w:p>
        </w:tc>
      </w:tr>
      <w:tr w:rsidTr="00C40731">
        <w:tblPrEx>
          <w:tblW w:w="1834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蒸馏水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1497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铁</w:t>
            </w:r>
            <w:r w:rsidRPr="00FD2FE5">
              <w:rPr>
                <w:rFonts w:ascii="Times New Roman" w:eastAsia="宋体" w:hAnsi="宋体"/>
                <w:sz w:val="18"/>
              </w:rPr>
              <w:t>(</w:t>
            </w:r>
            <w:r w:rsidRPr="00FD2FE5">
              <w:rPr>
                <w:rFonts w:ascii="Times New Roman" w:eastAsia="宋体" w:hAnsi="宋体"/>
                <w:sz w:val="18"/>
              </w:rPr>
              <w:t>棒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54E1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5200</w:t>
            </w:r>
          </w:p>
        </w:tc>
      </w:tr>
    </w:tbl>
    <w:p w:rsidR="00B54E11" w:rsidP="00B54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声速的大小与介质的种类和介质的温度有关。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声音在固体中传播最快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在液体中次之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在气体中传播最慢。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宋体"/>
        </w:rPr>
        <w:t>节　声音的产生与传播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声音的产生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一切正在发声的物体都在振动。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声音的传播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声音靠介质传播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真空不能传声。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介质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声音传播需要的物质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声音传播需要的介质既可以是气体、固体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也可以是液体。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声音在空气中是以波的形式传播的。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声速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 xml:space="preserve">(1)15 </w:t>
      </w:r>
      <w:r w:rsidRPr="00FD2FE5">
        <w:rPr>
          <w:rFonts w:ascii="宋体" w:eastAsia="宋体" w:hAnsi="宋体" w:cs="宋体" w:hint="eastAsia"/>
        </w:rPr>
        <w:t>℃</w:t>
      </w:r>
      <w:r w:rsidRPr="00FD2FE5">
        <w:rPr>
          <w:rFonts w:ascii="Times New Roman" w:eastAsia="宋体" w:hAnsi="宋体"/>
        </w:rPr>
        <w:t>时空气中的声速是</w:t>
      </w:r>
      <w:r w:rsidRPr="00FD2FE5">
        <w:rPr>
          <w:rFonts w:ascii="Times New Roman" w:eastAsia="宋体" w:hAnsi="宋体"/>
        </w:rPr>
        <w:t>340 m/s</w:t>
      </w:r>
      <w:r w:rsidRPr="00FD2FE5">
        <w:rPr>
          <w:rFonts w:ascii="Times New Roman" w:eastAsia="宋体" w:hAnsi="宋体"/>
        </w:rPr>
        <w:t>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传播速度与温度有关。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B54E11" w:rsidRPr="00FD2FE5" w:rsidP="00B54E1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学生对物理探究课的教学形式开始会有不适应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如同学间的合作、师生间的交流等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这需要注意在教学过程中多加鼓励与引导。学生在实验探究活动中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如何进行实验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实验中出现与探究课题偏离或与生活常识矛盾时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应如何对待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这都需要在实验探究过程中引导学生正确处理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并鼓励他们大胆尝试。</w:t>
      </w:r>
    </w:p>
    <w:p w:rsidR="00E24172"/>
    <w:sectPr w:rsidSect="00B54E11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E11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B54E1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54E1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2018-07-06T03:41:00Z</dcterms:created>
  <dcterms:modified xsi:type="dcterms:W3CDTF">2018-07-06T03:41:00Z</dcterms:modified>
</cp:coreProperties>
</file>